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63" w:lineRule="atLeast"/>
        <w:ind w:left="0" w:right="0" w:firstLine="641"/>
        <w:jc w:val="center"/>
        <w:rPr>
          <w:rFonts w:ascii="微软雅黑" w:hAnsi="微软雅黑" w:eastAsia="微软雅黑" w:cs="微软雅黑"/>
          <w:i w:val="0"/>
          <w:caps w:val="0"/>
          <w:color w:val="222222"/>
          <w:spacing w:val="0"/>
          <w:sz w:val="22"/>
          <w:szCs w:val="22"/>
        </w:rPr>
      </w:pPr>
      <w:r>
        <w:rPr>
          <w:rStyle w:val="5"/>
          <w:rFonts w:hint="eastAsia" w:ascii="微软雅黑" w:hAnsi="微软雅黑" w:eastAsia="微软雅黑" w:cs="微软雅黑"/>
          <w:b/>
          <w:i w:val="0"/>
          <w:caps w:val="0"/>
          <w:color w:val="222222"/>
          <w:spacing w:val="0"/>
          <w:sz w:val="31"/>
          <w:szCs w:val="31"/>
          <w:shd w:val="clear" w:fill="FFFFFF"/>
        </w:rPr>
        <w:t>兽医学院</w:t>
      </w:r>
      <w:r>
        <w:rPr>
          <w:rStyle w:val="5"/>
          <w:rFonts w:ascii="Times New Roman" w:hAnsi="Times New Roman" w:eastAsia="微软雅黑" w:cs="Times New Roman"/>
          <w:b/>
          <w:i w:val="0"/>
          <w:caps w:val="0"/>
          <w:color w:val="222222"/>
          <w:spacing w:val="0"/>
          <w:sz w:val="31"/>
          <w:szCs w:val="31"/>
          <w:shd w:val="clear" w:fill="FFFFFF"/>
        </w:rPr>
        <w:t>2021</w:t>
      </w:r>
      <w:r>
        <w:rPr>
          <w:rStyle w:val="5"/>
          <w:rFonts w:hint="eastAsia" w:ascii="微软雅黑" w:hAnsi="微软雅黑" w:eastAsia="微软雅黑" w:cs="微软雅黑"/>
          <w:b/>
          <w:i w:val="0"/>
          <w:caps w:val="0"/>
          <w:color w:val="222222"/>
          <w:spacing w:val="0"/>
          <w:sz w:val="31"/>
          <w:szCs w:val="31"/>
          <w:shd w:val="clear" w:fill="FFFFFF"/>
        </w:rPr>
        <w:t>年博士研究生招生实施细则</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依据《华南农业大学2021年博士研究生招生简章》及学院博士研究生招生实际情况,制定本学院博士研究生招生实施细则。</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一、选拔原则</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坚持公平、公正、公开，全面衡量，择优录取，宁缺毋滥的选拔原则。在选拔中以考生的创新精神、创新能力、科研潜力和已获得的学术成果为依据，选拔具有创新能力和学术专长的拔尖创新型人才。</w:t>
      </w:r>
    </w:p>
    <w:p>
      <w:pPr>
        <w:bidi w:val="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全部考生均通过“申请-考核”制考试方式选拔。</w:t>
      </w:r>
    </w:p>
    <w:p>
      <w:pPr>
        <w:bidi w:val="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 xml:space="preserve">  </w:t>
      </w:r>
      <w:bookmarkStart w:id="3" w:name="_GoBack"/>
      <w:bookmarkEnd w:id="3"/>
      <w:r>
        <w:rPr>
          <w:rFonts w:hint="eastAsia" w:ascii="宋体" w:hAnsi="宋体" w:eastAsia="宋体" w:cs="宋体"/>
          <w:i w:val="0"/>
          <w:caps w:val="0"/>
          <w:color w:val="222222"/>
          <w:spacing w:val="0"/>
          <w:kern w:val="2"/>
          <w:sz w:val="27"/>
          <w:szCs w:val="27"/>
          <w:shd w:val="clear" w:fill="FEFEFE"/>
          <w:lang w:val="en-US" w:eastAsia="zh-CN" w:bidi="ar-SA"/>
        </w:rPr>
        <w:t xml:space="preserve"> 二、招生专业与学制</w:t>
      </w:r>
    </w:p>
    <w:p>
      <w:pPr>
        <w:bidi w:val="0"/>
        <w:ind w:firstLine="540" w:firstLineChars="20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2021年拟招收博士研究生72名（含外学院在兽医学院招收兽医博</w:t>
      </w:r>
      <w:r>
        <w:rPr>
          <w:rFonts w:hint="eastAsia" w:ascii="宋体" w:hAnsi="宋体" w:eastAsia="宋体" w:cs="宋体"/>
          <w:i w:val="0"/>
          <w:caps w:val="0"/>
          <w:color w:val="222222"/>
          <w:spacing w:val="0"/>
          <w:kern w:val="2"/>
          <w:sz w:val="27"/>
          <w:szCs w:val="27"/>
          <w:shd w:val="clear" w:fill="FEFEFE"/>
          <w:lang w:val="en-US" w:eastAsia="zh-CN" w:bidi="ar-SA"/>
        </w:rPr>
        <w:t>士专业学位研究生），具体招生人数以学校实际下达招生指标数为准，其中定向就业考生人数不超过学院拟录取人数的20%，定向生主要在兽医博士专业学位招生。</w:t>
      </w:r>
    </w:p>
    <w:p>
      <w:pPr>
        <w:bidi w:val="0"/>
        <w:ind w:firstLine="540" w:firstLineChars="20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学术学位：基础兽医学、预防兽医学、临床兽医学、兽医药学、微生物学</w:t>
      </w:r>
    </w:p>
    <w:p>
      <w:pPr>
        <w:bidi w:val="0"/>
        <w:ind w:firstLine="540" w:firstLineChars="20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专业学位：兽医博士。</w:t>
      </w:r>
    </w:p>
    <w:p>
      <w:pPr>
        <w:bidi w:val="0"/>
        <w:ind w:firstLine="540" w:firstLineChars="200"/>
        <w:rPr>
          <w:rFonts w:hint="eastAsia" w:ascii="宋体" w:hAnsi="宋体" w:eastAsia="宋体" w:cs="宋体"/>
          <w:i w:val="0"/>
          <w:caps w:val="0"/>
          <w:color w:val="222222"/>
          <w:spacing w:val="0"/>
          <w:kern w:val="2"/>
          <w:sz w:val="27"/>
          <w:szCs w:val="27"/>
          <w:shd w:val="clear" w:fill="FEFEFE"/>
          <w:lang w:val="en-US" w:eastAsia="zh-CN" w:bidi="ar-SA"/>
        </w:rPr>
      </w:pPr>
      <w:r>
        <w:rPr>
          <w:rFonts w:hint="eastAsia" w:ascii="宋体" w:hAnsi="宋体" w:eastAsia="宋体" w:cs="宋体"/>
          <w:i w:val="0"/>
          <w:caps w:val="0"/>
          <w:color w:val="222222"/>
          <w:spacing w:val="0"/>
          <w:kern w:val="2"/>
          <w:sz w:val="27"/>
          <w:szCs w:val="27"/>
          <w:shd w:val="clear" w:fill="FEFEFE"/>
          <w:lang w:val="en-US" w:eastAsia="zh-CN" w:bidi="ar-SA"/>
        </w:rPr>
        <w:t>学制：三年。</w:t>
      </w:r>
    </w:p>
    <w:p>
      <w:pPr>
        <w:pStyle w:val="2"/>
        <w:keepNext w:val="0"/>
        <w:keepLines w:val="0"/>
        <w:widowControl/>
        <w:suppressLineNumbers w:val="0"/>
        <w:shd w:val="clear" w:fill="FFFFFF"/>
        <w:spacing w:before="0" w:beforeAutospacing="0" w:after="0" w:afterAutospacing="0" w:line="450" w:lineRule="atLeast"/>
        <w:ind w:left="0" w:right="0" w:firstLine="562"/>
        <w:jc w:val="both"/>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三、报考条件</w:t>
      </w:r>
    </w:p>
    <w:p>
      <w:pPr>
        <w:pStyle w:val="2"/>
        <w:keepNext w:val="0"/>
        <w:keepLines w:val="0"/>
        <w:widowControl/>
        <w:suppressLineNumbers w:val="0"/>
        <w:shd w:val="clear" w:fill="FFFFFF"/>
        <w:spacing w:before="0" w:beforeAutospacing="0" w:after="0" w:afterAutospacing="0" w:line="450" w:lineRule="atLeast"/>
        <w:ind w:left="0" w:right="0" w:firstLine="562"/>
        <w:jc w:val="both"/>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（一）基本要求</w:t>
      </w:r>
    </w:p>
    <w:p>
      <w:pPr>
        <w:pStyle w:val="2"/>
        <w:keepNext w:val="0"/>
        <w:keepLines w:val="0"/>
        <w:widowControl/>
        <w:suppressLineNumbers w:val="0"/>
        <w:shd w:val="clear" w:fill="FFFFFF"/>
        <w:spacing w:before="0" w:beforeAutospacing="0" w:after="0" w:afterAutospacing="0" w:line="450" w:lineRule="atLeast"/>
        <w:ind w:left="0" w:right="0" w:firstLine="562"/>
        <w:jc w:val="both"/>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符合《华南农业大学2021年博士研究生招生简章》</w:t>
      </w:r>
      <w:r>
        <w:rPr>
          <w:rFonts w:hint="eastAsia" w:ascii="宋体" w:hAnsi="宋体" w:eastAsia="宋体" w:cs="宋体"/>
          <w:i w:val="0"/>
          <w:caps w:val="0"/>
          <w:color w:val="000000"/>
          <w:spacing w:val="0"/>
          <w:sz w:val="27"/>
          <w:szCs w:val="27"/>
          <w:shd w:val="clear" w:fill="FFFFFF"/>
        </w:rPr>
        <w:t>规定的报名条件。</w:t>
      </w:r>
    </w:p>
    <w:p>
      <w:pPr>
        <w:pStyle w:val="2"/>
        <w:keepNext w:val="0"/>
        <w:keepLines w:val="0"/>
        <w:widowControl/>
        <w:suppressLineNumbers w:val="0"/>
        <w:shd w:val="clear" w:fill="FFFFFF"/>
        <w:spacing w:before="0" w:beforeAutospacing="0" w:after="0" w:afterAutospacing="0" w:line="450" w:lineRule="atLeast"/>
        <w:ind w:left="0" w:right="0" w:firstLine="562"/>
        <w:jc w:val="both"/>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（二）</w:t>
      </w:r>
      <w:r>
        <w:rPr>
          <w:rFonts w:hint="eastAsia" w:ascii="宋体" w:hAnsi="宋体" w:eastAsia="宋体" w:cs="宋体"/>
          <w:i w:val="0"/>
          <w:caps w:val="0"/>
          <w:color w:val="00000A"/>
          <w:spacing w:val="0"/>
          <w:sz w:val="27"/>
          <w:szCs w:val="27"/>
          <w:shd w:val="clear" w:fill="FFFFFF"/>
        </w:rPr>
        <w:t>考生毕业专业要求</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报考基础兽医学、预防兽医学、临床兽医学、兽医药学、兽医博士专业的考生：本科或硕士毕业于兽医学一级学科及兽医学科相关专业（包括动物科学、生物学、生物医学、药学专业等），若跨一级学科，由学院学位评定委员会认定是否为相关学科或专业；</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报考微生物学专业的考生：本科或硕士要求毕业于微生物及微生物相关专业，若跨一级学科，由学院学位评定委员会认定是否为相关学科或专业。</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四、外语入学考试</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依照</w:t>
      </w:r>
      <w:r>
        <w:rPr>
          <w:rFonts w:hint="eastAsia" w:ascii="微软雅黑" w:hAnsi="微软雅黑" w:eastAsia="微软雅黑" w:cs="微软雅黑"/>
          <w:i w:val="0"/>
          <w:caps w:val="0"/>
          <w:color w:val="009241"/>
          <w:spacing w:val="0"/>
          <w:sz w:val="22"/>
          <w:szCs w:val="22"/>
          <w:u w:val="none"/>
          <w:shd w:val="clear" w:fill="FFFFFF"/>
        </w:rPr>
        <w:fldChar w:fldCharType="begin"/>
      </w:r>
      <w:r>
        <w:rPr>
          <w:rFonts w:hint="eastAsia" w:ascii="微软雅黑" w:hAnsi="微软雅黑" w:eastAsia="微软雅黑" w:cs="微软雅黑"/>
          <w:i w:val="0"/>
          <w:caps w:val="0"/>
          <w:color w:val="009241"/>
          <w:spacing w:val="0"/>
          <w:sz w:val="22"/>
          <w:szCs w:val="22"/>
          <w:u w:val="none"/>
          <w:shd w:val="clear" w:fill="FFFFFF"/>
        </w:rPr>
        <w:instrText xml:space="preserve"> HYPERLINK "https://yzb.scau.edu.cn/2020/1207/c2137a262218/page.htm" \t "http://202.116.160.8/_s25/2020/1211/c937a262811/_self" </w:instrText>
      </w:r>
      <w:r>
        <w:rPr>
          <w:rFonts w:hint="eastAsia" w:ascii="微软雅黑" w:hAnsi="微软雅黑" w:eastAsia="微软雅黑" w:cs="微软雅黑"/>
          <w:i w:val="0"/>
          <w:caps w:val="0"/>
          <w:color w:val="009241"/>
          <w:spacing w:val="0"/>
          <w:sz w:val="22"/>
          <w:szCs w:val="22"/>
          <w:u w:val="none"/>
          <w:shd w:val="clear" w:fill="FFFFFF"/>
        </w:rPr>
        <w:fldChar w:fldCharType="separate"/>
      </w:r>
      <w:r>
        <w:rPr>
          <w:rStyle w:val="6"/>
          <w:rFonts w:hint="eastAsia" w:ascii="宋体" w:hAnsi="宋体" w:eastAsia="宋体" w:cs="宋体"/>
          <w:i w:val="0"/>
          <w:caps w:val="0"/>
          <w:color w:val="009241"/>
          <w:spacing w:val="0"/>
          <w:sz w:val="27"/>
          <w:szCs w:val="27"/>
          <w:u w:val="none"/>
          <w:shd w:val="clear" w:fill="FFFFFF"/>
        </w:rPr>
        <w:t>《华南农业大学2021年博士研究生招生简章》</w:t>
      </w:r>
      <w:r>
        <w:rPr>
          <w:rFonts w:hint="eastAsia" w:ascii="微软雅黑" w:hAnsi="微软雅黑" w:eastAsia="微软雅黑" w:cs="微软雅黑"/>
          <w:i w:val="0"/>
          <w:caps w:val="0"/>
          <w:color w:val="009241"/>
          <w:spacing w:val="0"/>
          <w:sz w:val="22"/>
          <w:szCs w:val="22"/>
          <w:u w:val="none"/>
          <w:shd w:val="clear" w:fill="FFFFFF"/>
        </w:rPr>
        <w:fldChar w:fldCharType="end"/>
      </w:r>
      <w:r>
        <w:rPr>
          <w:rFonts w:hint="eastAsia" w:ascii="宋体" w:hAnsi="宋体" w:eastAsia="宋体" w:cs="宋体"/>
          <w:i w:val="0"/>
          <w:caps w:val="0"/>
          <w:color w:val="222222"/>
          <w:spacing w:val="0"/>
          <w:sz w:val="27"/>
          <w:szCs w:val="27"/>
          <w:shd w:val="clear" w:fill="FFFFFF"/>
        </w:rPr>
        <w:t>关于“外语入学考试”英语相关要求执行。</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接受日语考生报名。</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五、报名时间和方法</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报名时间：2020年12月20日-2021年2月28日</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bookmarkStart w:id="0" w:name="_GoBack"/>
      <w:bookmarkEnd w:id="0"/>
      <w:r>
        <w:rPr>
          <w:rFonts w:hint="eastAsia" w:ascii="宋体" w:hAnsi="宋体" w:eastAsia="宋体" w:cs="宋体"/>
          <w:i w:val="0"/>
          <w:caps w:val="0"/>
          <w:color w:val="222222"/>
          <w:spacing w:val="0"/>
          <w:sz w:val="27"/>
          <w:szCs w:val="27"/>
          <w:shd w:val="clear" w:fill="FFFFFF"/>
        </w:rPr>
        <w:t>提交材料时间和方法：请考生于2021年3月11日前将材料提交到或寄到：广州市天河区五山路483号华南农业大学行政楼316室，王老师（收）；联系电话：020-85280066；邮编：510642。（邮寄材料的考生在复试前，将英语成绩证明材料原件交研究生招生办公室查验）</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报名前须仔细阅读《华南农业大学2021年博士研究生报名须知》，并按照说明及提示进行操作。</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六、选拔程序</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学院按照二级学科进行初选和复选。</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（一）学院初选</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学院组成初选审核学科专家组（不少于7人），根据考生所提交的申请材料，对其外语能力、科研潜质和基本素质进行初选，根据学院制订的打分标准，100分为满分，实行每位专家独立评分，以二级学科专业为单位，去掉最高与最低分，再计算平均分，按平均分由高到低排序，且达到60分以上，按差额复试的原则，提出进入复选阶段的考生名单，进入复选阶段考生人数与录取人数比例不超过2:1。</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考生初选总成绩=外语能力成绩*30%+科研潜质成绩*40%+基本素质成绩*30%。</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进入复选的名单及复选工作安排会在学院网页公布，请考生自行查看，安排好行程。</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（二）学院复选</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复选含笔试和综合面试两部分。</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学院按二级学科专业成立基础兽医学（含兽医药学专业）、预防兽医学（含微生物学专业）、临床兽医学、兽医（专业学位）等多个复选考核专家小组，主要对进入复选阶段的考生学科背景、专业素质、专业外语水平、创新精神和能力、科研潜力等方面进行综合考察。</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1．笔试。学院按二级学科专业对进入复选考生的专业知识和专业英语进行闭卷笔试。考试时间不少于三小时，满分100分，60分为及格分，不及格者不予录取。</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2.综合面试。</w:t>
      </w:r>
      <w:r>
        <w:rPr>
          <w:rFonts w:hint="eastAsia" w:ascii="宋体" w:hAnsi="宋体" w:eastAsia="宋体" w:cs="宋体"/>
          <w:i w:val="0"/>
          <w:caps w:val="0"/>
          <w:color w:val="000000"/>
          <w:spacing w:val="0"/>
          <w:sz w:val="27"/>
          <w:szCs w:val="27"/>
          <w:shd w:val="clear" w:fill="FFFFFF"/>
        </w:rPr>
        <w:t>学院按二级学科专业组成不少于7人的专家组对考生进行专业知识与综合能力的面试考核。每位考生综合面试时间原则上不少于30分钟，其中考生以PPT形式公开进行不少于15分钟的学术报告及研究工作设想。内容包括个人科研经历和成果介绍、对拟从事研究领域的了解和看法、本人拟进行的研究工作设想及理由等。然后再由考核专家组进行提问考核。</w:t>
      </w:r>
      <w:r>
        <w:rPr>
          <w:rFonts w:hint="eastAsia" w:ascii="宋体" w:hAnsi="宋体" w:eastAsia="宋体" w:cs="宋体"/>
          <w:i w:val="0"/>
          <w:caps w:val="0"/>
          <w:color w:val="222222"/>
          <w:spacing w:val="0"/>
          <w:sz w:val="27"/>
          <w:szCs w:val="27"/>
          <w:shd w:val="clear" w:fill="FFFFFF"/>
        </w:rPr>
        <w:t>面试结束，</w:t>
      </w:r>
      <w:r>
        <w:rPr>
          <w:rFonts w:hint="eastAsia" w:ascii="宋体" w:hAnsi="宋体" w:eastAsia="宋体" w:cs="宋体"/>
          <w:i w:val="0"/>
          <w:caps w:val="0"/>
          <w:color w:val="000000"/>
          <w:spacing w:val="0"/>
          <w:sz w:val="27"/>
          <w:szCs w:val="27"/>
          <w:shd w:val="clear" w:fill="FFFFFF"/>
        </w:rPr>
        <w:t>考核专家对考生的综合面试进行无记名独立评分，去掉最高与最低分，再计算平均分为考生的最终面试成绩。综合面试成绩满分100分，综合面试成绩低于70分不予录取。</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000000"/>
          <w:spacing w:val="0"/>
          <w:sz w:val="27"/>
          <w:szCs w:val="27"/>
          <w:shd w:val="clear" w:fill="FFFFFF"/>
        </w:rPr>
        <w:t>复选结束后在学院网页公布复选通过考生名单。</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bookmarkStart w:id="1" w:name="OLE_LINK2"/>
      <w:bookmarkEnd w:id="1"/>
      <w:bookmarkStart w:id="2" w:name="OLE_LINK1"/>
      <w:bookmarkEnd w:id="2"/>
      <w:r>
        <w:rPr>
          <w:rFonts w:hint="eastAsia" w:ascii="宋体" w:hAnsi="宋体" w:eastAsia="宋体" w:cs="宋体"/>
          <w:i w:val="0"/>
          <w:caps w:val="0"/>
          <w:color w:val="222222"/>
          <w:spacing w:val="0"/>
          <w:sz w:val="27"/>
          <w:szCs w:val="27"/>
          <w:shd w:val="clear" w:fill="FFFFFF"/>
        </w:rPr>
        <w:t>复选工作的具体时间和详细安排将提前5天在学院网页公布（请考生自行查看，安排好行程）。</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（三）成绩使用</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复选成绩=笔试成绩*50%+综合面试成绩*50%。</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总成绩=初选成绩*30%+复选成绩*70%。</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若因提供虚假信息被发现而造成取消考试、录取、入学资格或取消学籍等后果，责任由考生本人自负。</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（四）导师与考生互选</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复选专家小组（以二级学科专业）按初选、笔试、综合面试的总成绩由高到低确定拟录取名单。学院复选工作小组审核后，拟录取考生结合自己“申请-考核”申报的专业，与本次具有招生资格的导师沟通，进行师生互选，具体招生导师请参照</w:t>
      </w:r>
      <w:r>
        <w:rPr>
          <w:rFonts w:hint="eastAsia" w:ascii="微软雅黑" w:hAnsi="微软雅黑" w:eastAsia="微软雅黑" w:cs="微软雅黑"/>
          <w:i w:val="0"/>
          <w:caps w:val="0"/>
          <w:color w:val="009241"/>
          <w:spacing w:val="0"/>
          <w:sz w:val="22"/>
          <w:szCs w:val="22"/>
          <w:u w:val="none"/>
          <w:shd w:val="clear" w:fill="FEFEFE"/>
        </w:rPr>
        <w:fldChar w:fldCharType="begin"/>
      </w:r>
      <w:r>
        <w:rPr>
          <w:rFonts w:hint="eastAsia" w:ascii="微软雅黑" w:hAnsi="微软雅黑" w:eastAsia="微软雅黑" w:cs="微软雅黑"/>
          <w:i w:val="0"/>
          <w:caps w:val="0"/>
          <w:color w:val="009241"/>
          <w:spacing w:val="0"/>
          <w:sz w:val="22"/>
          <w:szCs w:val="22"/>
          <w:u w:val="none"/>
          <w:shd w:val="clear" w:fill="FEFEFE"/>
        </w:rPr>
        <w:instrText xml:space="preserve"> HYPERLINK "http://yjsglxt.scau.edu.cn/open/recruitXlbs/zsDir_View.aspx" \t "http://202.116.160.8/_s25/2020/1211/c937a262811/_self" </w:instrText>
      </w:r>
      <w:r>
        <w:rPr>
          <w:rFonts w:hint="eastAsia" w:ascii="微软雅黑" w:hAnsi="微软雅黑" w:eastAsia="微软雅黑" w:cs="微软雅黑"/>
          <w:i w:val="0"/>
          <w:caps w:val="0"/>
          <w:color w:val="009241"/>
          <w:spacing w:val="0"/>
          <w:sz w:val="22"/>
          <w:szCs w:val="22"/>
          <w:u w:val="none"/>
          <w:shd w:val="clear" w:fill="FEFEFE"/>
        </w:rPr>
        <w:fldChar w:fldCharType="separate"/>
      </w:r>
      <w:r>
        <w:rPr>
          <w:rStyle w:val="6"/>
          <w:rFonts w:hint="eastAsia" w:ascii="宋体" w:hAnsi="宋体" w:eastAsia="宋体" w:cs="宋体"/>
          <w:i w:val="0"/>
          <w:caps w:val="0"/>
          <w:color w:val="009241"/>
          <w:spacing w:val="0"/>
          <w:sz w:val="27"/>
          <w:szCs w:val="27"/>
          <w:u w:val="none"/>
          <w:shd w:val="clear" w:fill="FEFEFE"/>
        </w:rPr>
        <w:t>《华南农业大学2021年博士研究生招生专业目录》</w:t>
      </w:r>
      <w:r>
        <w:rPr>
          <w:rFonts w:hint="eastAsia" w:ascii="微软雅黑" w:hAnsi="微软雅黑" w:eastAsia="微软雅黑" w:cs="微软雅黑"/>
          <w:i w:val="0"/>
          <w:caps w:val="0"/>
          <w:color w:val="009241"/>
          <w:spacing w:val="0"/>
          <w:sz w:val="22"/>
          <w:szCs w:val="22"/>
          <w:u w:val="none"/>
          <w:shd w:val="clear" w:fill="FEFEFE"/>
        </w:rPr>
        <w:fldChar w:fldCharType="end"/>
      </w:r>
      <w:r>
        <w:rPr>
          <w:rFonts w:hint="eastAsia" w:ascii="宋体" w:hAnsi="宋体" w:eastAsia="宋体" w:cs="宋体"/>
          <w:i w:val="0"/>
          <w:caps w:val="0"/>
          <w:color w:val="222222"/>
          <w:spacing w:val="0"/>
          <w:sz w:val="27"/>
          <w:szCs w:val="27"/>
          <w:shd w:val="clear" w:fill="FEFEFE"/>
        </w:rPr>
        <w:t>。然后拟确定研究方向及指导导师并报研究生院审核。</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此项工作学院到时会以电话和短信的形式通知导师和考生进行。</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（五）确定拟录取名单并公示</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学院按二级学科专业排名和确定拟录取考生名单。</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学校将在2021年5月20日前在学校网页公示学校拟录取考生名单，公示后无异议，报学校研究生招生工作领导小组审批。</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七、管理与监督</w:t>
      </w:r>
    </w:p>
    <w:p>
      <w:pPr>
        <w:pStyle w:val="2"/>
        <w:keepNext w:val="0"/>
        <w:keepLines w:val="0"/>
        <w:widowControl/>
        <w:suppressLineNumbers w:val="0"/>
        <w:shd w:val="clear" w:fill="FEFEFE"/>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（一）学院研究生招生工作领导小组</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1.学院成立研究生招生工作领导小组，全面负责博士研究生招生工作。由院长、党委书记任组长，分管研究生教育工作的副院长任副组长，其他成员由学院党政班子成员、学院纪检委员、学院学科专业负责人组成。</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2.凡对录取结果持有异议的考生或导师，可在公示期间进行申诉。申诉人向学院研究生招生领导小组提交书面申诉书及有关证明材料，由学院处理并存档备案；如对学院处理结果持有异议，可在学院处理结果下达后5个工作日内向华南农业大学研究生院和学校纪检监察部门进行申诉。</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3.学院设立举报电话，举报电话为：020-85280410。</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八、其他说明</w:t>
      </w:r>
    </w:p>
    <w:p>
      <w:pPr>
        <w:pStyle w:val="2"/>
        <w:keepNext w:val="0"/>
        <w:keepLines w:val="0"/>
        <w:widowControl/>
        <w:suppressLineNumbers w:val="0"/>
        <w:shd w:val="clear" w:fill="FFFFFF"/>
        <w:spacing w:before="0" w:beforeAutospacing="0" w:after="0" w:afterAutospacing="0" w:line="450" w:lineRule="atLeast"/>
        <w:ind w:left="0" w:right="0" w:firstLine="562"/>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FFFFF"/>
        </w:rPr>
        <w:t>本实施细则的未尽事宜，请参照</w:t>
      </w:r>
      <w:r>
        <w:rPr>
          <w:rFonts w:hint="eastAsia" w:ascii="微软雅黑" w:hAnsi="微软雅黑" w:eastAsia="微软雅黑" w:cs="微软雅黑"/>
          <w:i w:val="0"/>
          <w:caps w:val="0"/>
          <w:color w:val="009241"/>
          <w:spacing w:val="0"/>
          <w:sz w:val="22"/>
          <w:szCs w:val="22"/>
          <w:u w:val="none"/>
          <w:shd w:val="clear" w:fill="FFFFFF"/>
        </w:rPr>
        <w:fldChar w:fldCharType="begin"/>
      </w:r>
      <w:r>
        <w:rPr>
          <w:rFonts w:hint="eastAsia" w:ascii="微软雅黑" w:hAnsi="微软雅黑" w:eastAsia="微软雅黑" w:cs="微软雅黑"/>
          <w:i w:val="0"/>
          <w:caps w:val="0"/>
          <w:color w:val="009241"/>
          <w:spacing w:val="0"/>
          <w:sz w:val="22"/>
          <w:szCs w:val="22"/>
          <w:u w:val="none"/>
          <w:shd w:val="clear" w:fill="FFFFFF"/>
        </w:rPr>
        <w:instrText xml:space="preserve"> HYPERLINK "https://yzb.scau.edu.cn/2020/1207/c2137a262218/page.htm" \t "http://202.116.160.8/_s25/2020/1211/c937a262811/_self" </w:instrText>
      </w:r>
      <w:r>
        <w:rPr>
          <w:rFonts w:hint="eastAsia" w:ascii="微软雅黑" w:hAnsi="微软雅黑" w:eastAsia="微软雅黑" w:cs="微软雅黑"/>
          <w:i w:val="0"/>
          <w:caps w:val="0"/>
          <w:color w:val="009241"/>
          <w:spacing w:val="0"/>
          <w:sz w:val="22"/>
          <w:szCs w:val="22"/>
          <w:u w:val="none"/>
          <w:shd w:val="clear" w:fill="FFFFFF"/>
        </w:rPr>
        <w:fldChar w:fldCharType="separate"/>
      </w:r>
      <w:r>
        <w:rPr>
          <w:rStyle w:val="6"/>
          <w:rFonts w:hint="eastAsia" w:ascii="宋体" w:hAnsi="宋体" w:eastAsia="宋体" w:cs="宋体"/>
          <w:i w:val="0"/>
          <w:caps w:val="0"/>
          <w:color w:val="009241"/>
          <w:spacing w:val="0"/>
          <w:sz w:val="27"/>
          <w:szCs w:val="27"/>
          <w:u w:val="none"/>
          <w:shd w:val="clear" w:fill="FFFFFF"/>
        </w:rPr>
        <w:t>《华南农业大学2021年博士研究生招生简章》</w:t>
      </w:r>
      <w:r>
        <w:rPr>
          <w:rFonts w:hint="eastAsia" w:ascii="微软雅黑" w:hAnsi="微软雅黑" w:eastAsia="微软雅黑" w:cs="微软雅黑"/>
          <w:i w:val="0"/>
          <w:caps w:val="0"/>
          <w:color w:val="009241"/>
          <w:spacing w:val="0"/>
          <w:sz w:val="22"/>
          <w:szCs w:val="22"/>
          <w:u w:val="none"/>
          <w:shd w:val="clear" w:fill="FFFFFF"/>
        </w:rPr>
        <w:fldChar w:fldCharType="end"/>
      </w:r>
      <w:r>
        <w:rPr>
          <w:rFonts w:hint="eastAsia" w:ascii="宋体" w:hAnsi="宋体" w:eastAsia="宋体" w:cs="宋体"/>
          <w:i w:val="0"/>
          <w:caps w:val="0"/>
          <w:color w:val="222222"/>
          <w:spacing w:val="0"/>
          <w:sz w:val="27"/>
          <w:szCs w:val="27"/>
          <w:shd w:val="clear" w:fill="FFFFFF"/>
        </w:rPr>
        <w:t>执行。</w:t>
      </w:r>
    </w:p>
    <w:p>
      <w:pPr>
        <w:pStyle w:val="2"/>
        <w:keepNext w:val="0"/>
        <w:keepLines w:val="0"/>
        <w:widowControl/>
        <w:suppressLineNumbers w:val="0"/>
        <w:shd w:val="clear" w:fill="FEFEFE"/>
        <w:spacing w:before="0" w:beforeAutospacing="0" w:after="0" w:afterAutospacing="0" w:line="338" w:lineRule="atLeast"/>
        <w:ind w:right="0" w:firstLine="7020" w:firstLineChars="2600"/>
        <w:jc w:val="both"/>
        <w:rPr>
          <w:rFonts w:hint="eastAsia" w:ascii="微软雅黑" w:hAnsi="微软雅黑" w:eastAsia="微软雅黑" w:cs="微软雅黑"/>
          <w:i w:val="0"/>
          <w:caps w:val="0"/>
          <w:color w:val="222222"/>
          <w:spacing w:val="0"/>
          <w:sz w:val="22"/>
          <w:szCs w:val="22"/>
        </w:rPr>
      </w:pPr>
      <w:r>
        <w:rPr>
          <w:rFonts w:hint="eastAsia" w:ascii="宋体" w:hAnsi="宋体" w:eastAsia="宋体" w:cs="宋体"/>
          <w:i w:val="0"/>
          <w:caps w:val="0"/>
          <w:color w:val="222222"/>
          <w:spacing w:val="0"/>
          <w:sz w:val="27"/>
          <w:szCs w:val="27"/>
          <w:shd w:val="clear" w:fill="FEFEFE"/>
        </w:rPr>
        <w:t>兽医学院</w:t>
      </w:r>
    </w:p>
    <w:p>
      <w:pPr>
        <w:pStyle w:val="2"/>
        <w:keepNext w:val="0"/>
        <w:keepLines w:val="0"/>
        <w:widowControl/>
        <w:suppressLineNumbers w:val="0"/>
        <w:shd w:val="clear" w:fill="FEFEFE"/>
        <w:spacing w:before="0" w:beforeAutospacing="0" w:after="0" w:afterAutospacing="0" w:line="338" w:lineRule="atLeast"/>
        <w:ind w:left="0" w:right="0" w:firstLine="562"/>
        <w:jc w:val="right"/>
      </w:pPr>
      <w:r>
        <w:rPr>
          <w:rFonts w:hint="eastAsia" w:ascii="宋体" w:hAnsi="宋体" w:eastAsia="宋体" w:cs="宋体"/>
          <w:i w:val="0"/>
          <w:caps w:val="0"/>
          <w:color w:val="222222"/>
          <w:spacing w:val="0"/>
          <w:sz w:val="27"/>
          <w:szCs w:val="27"/>
          <w:shd w:val="clear" w:fill="FEFEFE"/>
        </w:rPr>
        <w:t>2020年12月11日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B4CCB"/>
    <w:rsid w:val="3FA2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2021-01-04T06:52:44Z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